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218" w:line="259" w:lineRule="auto"/>
        <w:ind w:left="15" w:right="7" w:firstLine="0"/>
        <w:jc w:val="center"/>
        <w:rPr>
          <w:sz w:val="24"/>
          <w:szCs w:val="24"/>
        </w:rPr>
      </w:pPr>
      <w:r>
        <w:rPr>
          <w:b w:val="1"/>
          <w:bCs w:val="1"/>
          <w:sz w:val="26"/>
          <w:szCs w:val="26"/>
          <w:rtl w:val="0"/>
          <w:lang w:val="de-DE"/>
        </w:rPr>
        <w:t xml:space="preserve">ALRESFORD AND ITCHEN VALLEY LIBERAL DEMOCRATS </w:t>
      </w:r>
    </w:p>
    <w:p>
      <w:pPr>
        <w:pStyle w:val="Body A"/>
        <w:spacing w:after="289" w:line="259" w:lineRule="auto"/>
        <w:ind w:left="15" w:firstLine="0"/>
        <w:jc w:val="center"/>
        <w:rPr>
          <w:b w:val="1"/>
          <w:bCs w:val="1"/>
          <w:sz w:val="24"/>
          <w:szCs w:val="24"/>
        </w:rPr>
      </w:pPr>
      <w:r>
        <w:rPr>
          <w:b w:val="1"/>
          <w:bCs w:val="1"/>
          <w:sz w:val="24"/>
          <w:szCs w:val="24"/>
          <w:rtl w:val="0"/>
          <w:lang w:val="en-US"/>
        </w:rPr>
        <w:t>AGENDA</w:t>
      </w:r>
    </w:p>
    <w:p>
      <w:pPr>
        <w:pStyle w:val="Body A"/>
        <w:spacing w:after="289" w:line="259" w:lineRule="auto"/>
        <w:ind w:left="15" w:firstLine="0"/>
        <w:jc w:val="center"/>
        <w:rPr>
          <w:b w:val="1"/>
          <w:bCs w:val="1"/>
          <w:sz w:val="22"/>
          <w:szCs w:val="22"/>
        </w:rPr>
      </w:pPr>
      <w:r>
        <w:rPr>
          <w:b w:val="1"/>
          <w:bCs w:val="1"/>
          <w:sz w:val="26"/>
          <w:szCs w:val="26"/>
          <w:rtl w:val="0"/>
          <w:lang w:val="en-US"/>
        </w:rPr>
        <w:t>Annual General Meeting 2024</w:t>
      </w:r>
      <w:r>
        <w:rPr>
          <w:b w:val="1"/>
          <w:bCs w:val="1"/>
          <w:sz w:val="22"/>
          <w:szCs w:val="22"/>
          <w:rtl w:val="0"/>
          <w:lang w:val="de-DE"/>
        </w:rPr>
        <w:t xml:space="preserve"> </w:t>
      </w:r>
    </w:p>
    <w:p>
      <w:pPr>
        <w:pStyle w:val="Body A"/>
        <w:spacing w:after="289" w:line="259" w:lineRule="auto"/>
        <w:ind w:left="15" w:firstLine="0"/>
        <w:jc w:val="center"/>
        <w:rPr>
          <w:lang w:val="en-US"/>
        </w:rPr>
      </w:pPr>
      <w:r>
        <w:rPr>
          <w:b w:val="1"/>
          <w:bCs w:val="1"/>
          <w:sz w:val="22"/>
          <w:szCs w:val="22"/>
          <w:rtl w:val="0"/>
          <w:lang w:val="en-US"/>
        </w:rPr>
        <w:t>to be held on Wednesday 27th November at 6pm at 75 Grange Road, Alresford SO24 9HF</w:t>
      </w:r>
    </w:p>
    <w:p>
      <w:pPr>
        <w:pStyle w:val="Body A"/>
        <w:numPr>
          <w:ilvl w:val="0"/>
          <w:numId w:val="2"/>
        </w:numPr>
        <w:bidi w:val="0"/>
        <w:spacing w:after="90" w:line="259" w:lineRule="auto"/>
        <w:ind w:right="0"/>
        <w:jc w:val="left"/>
        <w:rPr>
          <w:sz w:val="22"/>
          <w:szCs w:val="22"/>
          <w:rtl w:val="0"/>
          <w:lang w:val="en-US"/>
        </w:rPr>
      </w:pPr>
      <w:r>
        <w:rPr>
          <w:outline w:val="0"/>
          <w:color w:val="365f91"/>
          <w:sz w:val="22"/>
          <w:szCs w:val="22"/>
          <w:u w:color="365f91"/>
          <w:rtl w:val="0"/>
          <w:lang w:val="en-US"/>
          <w14:textFill>
            <w14:solidFill>
              <w14:srgbClr w14:val="365F91"/>
            </w14:solidFill>
          </w14:textFill>
        </w:rPr>
        <w:t>Chair</w:t>
      </w:r>
      <w:r>
        <w:rPr>
          <w:rFonts w:ascii="Arial Unicode MS" w:hAnsi="Arial Unicode MS" w:hint="default"/>
          <w:outline w:val="0"/>
          <w:color w:val="365f91"/>
          <w:sz w:val="22"/>
          <w:szCs w:val="22"/>
          <w:u w:color="365f91"/>
          <w:rtl w:val="0"/>
          <w:lang w:val="de-DE"/>
          <w14:textFill>
            <w14:solidFill>
              <w14:srgbClr w14:val="365F91"/>
            </w14:solidFill>
          </w14:textFill>
        </w:rPr>
        <w:t>’</w:t>
      </w:r>
      <w:r>
        <w:rPr>
          <w:outline w:val="0"/>
          <w:color w:val="365f91"/>
          <w:sz w:val="22"/>
          <w:szCs w:val="22"/>
          <w:u w:color="365f91"/>
          <w:rtl w:val="0"/>
          <w:lang w:val="en-US"/>
          <w14:textFill>
            <w14:solidFill>
              <w14:srgbClr w14:val="365F91"/>
            </w14:solidFill>
          </w14:textFill>
        </w:rPr>
        <w:t xml:space="preserve">s welcome and explanation of procedures </w:t>
      </w:r>
    </w:p>
    <w:p>
      <w:pPr>
        <w:pStyle w:val="Body A"/>
        <w:numPr>
          <w:ilvl w:val="0"/>
          <w:numId w:val="2"/>
        </w:numPr>
        <w:bidi w:val="0"/>
        <w:spacing w:after="18" w:line="259" w:lineRule="auto"/>
        <w:ind w:right="0"/>
        <w:jc w:val="left"/>
        <w:rPr>
          <w:sz w:val="22"/>
          <w:szCs w:val="22"/>
          <w:rtl w:val="0"/>
          <w:lang w:val="de-DE"/>
        </w:rPr>
      </w:pPr>
      <w:r>
        <w:rPr>
          <w:outline w:val="0"/>
          <w:color w:val="365f91"/>
          <w:sz w:val="22"/>
          <w:szCs w:val="22"/>
          <w:u w:color="365f91"/>
          <w:rtl w:val="0"/>
          <w:lang w:val="de-DE"/>
          <w14:textFill>
            <w14:solidFill>
              <w14:srgbClr w14:val="365F91"/>
            </w14:solidFill>
          </w14:textFill>
        </w:rPr>
        <w:t>Formal AGM</w:t>
      </w:r>
    </w:p>
    <w:p>
      <w:pPr>
        <w:pStyle w:val="Body A"/>
        <w:spacing w:after="18" w:line="259" w:lineRule="auto"/>
        <w:ind w:left="0" w:firstLine="0"/>
        <w:rPr>
          <w:sz w:val="22"/>
          <w:szCs w:val="22"/>
        </w:rPr>
      </w:pPr>
    </w:p>
    <w:p>
      <w:pPr>
        <w:pStyle w:val="Body A"/>
        <w:numPr>
          <w:ilvl w:val="1"/>
          <w:numId w:val="2"/>
        </w:numPr>
        <w:bidi w:val="0"/>
        <w:spacing w:after="7" w:line="259" w:lineRule="auto"/>
        <w:ind w:right="0"/>
        <w:jc w:val="left"/>
        <w:rPr>
          <w:sz w:val="22"/>
          <w:szCs w:val="22"/>
          <w:rtl w:val="0"/>
          <w:lang w:val="en-US"/>
        </w:rPr>
      </w:pPr>
      <w:r>
        <w:rPr>
          <w:sz w:val="22"/>
          <w:szCs w:val="22"/>
          <w:rtl w:val="0"/>
          <w:lang w:val="en-US"/>
        </w:rPr>
        <w:t>Election of the following Branch Officers, Committee Members and Representatives</w:t>
      </w:r>
    </w:p>
    <w:p>
      <w:pPr>
        <w:pStyle w:val="Body A"/>
        <w:spacing w:after="7" w:line="259" w:lineRule="auto"/>
        <w:ind w:left="0" w:firstLine="0"/>
        <w:rPr>
          <w:sz w:val="22"/>
          <w:szCs w:val="22"/>
          <w:lang w:val="en-US"/>
        </w:rPr>
      </w:pPr>
    </w:p>
    <w:tbl>
      <w:tblPr>
        <w:tblW w:w="924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4621"/>
        <w:gridCol w:w="4623"/>
      </w:tblGrid>
      <w:tr>
        <w:tblPrEx>
          <w:shd w:val="clear" w:color="auto" w:fill="cdd4e9"/>
        </w:tblPrEx>
        <w:trPr>
          <w:trHeight w:val="295" w:hRule="atLeast"/>
        </w:trPr>
        <w:tc>
          <w:tcPr>
            <w:tcW w:type="dxa" w:w="4621"/>
            <w:tcBorders>
              <w:top w:val="single" w:color="000000" w:sz="11"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8"/>
              <w:bottom w:type="dxa" w:w="80"/>
              <w:right w:type="dxa" w:w="80"/>
            </w:tcMar>
            <w:vAlign w:val="top"/>
          </w:tcPr>
          <w:p>
            <w:pPr>
              <w:pStyle w:val="Body A"/>
              <w:spacing w:after="0" w:line="259" w:lineRule="auto"/>
              <w:ind w:left="8" w:firstLine="0"/>
              <w:jc w:val="center"/>
            </w:pPr>
            <w:r>
              <w:rPr>
                <w:sz w:val="22"/>
                <w:szCs w:val="22"/>
                <w:shd w:val="nil" w:color="auto" w:fill="auto"/>
                <w:rtl w:val="0"/>
                <w:lang w:val="en-US"/>
              </w:rPr>
              <w:t xml:space="preserve">Category/Appointment </w:t>
            </w:r>
          </w:p>
        </w:tc>
        <w:tc>
          <w:tcPr>
            <w:tcW w:type="dxa" w:w="4623"/>
            <w:tcBorders>
              <w:top w:val="single" w:color="000000" w:sz="11"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8"/>
              <w:bottom w:type="dxa" w:w="80"/>
              <w:right w:type="dxa" w:w="80"/>
            </w:tcMar>
            <w:vAlign w:val="top"/>
          </w:tcPr>
          <w:p>
            <w:pPr>
              <w:pStyle w:val="Body A"/>
              <w:spacing w:after="0" w:line="259" w:lineRule="auto"/>
              <w:ind w:left="8" w:firstLine="0"/>
              <w:jc w:val="center"/>
            </w:pPr>
            <w:r>
              <w:rPr>
                <w:sz w:val="22"/>
                <w:szCs w:val="22"/>
                <w:shd w:val="nil" w:color="auto" w:fill="auto"/>
                <w:rtl w:val="0"/>
                <w:lang w:val="en-US"/>
              </w:rPr>
              <w:t>Nominee</w:t>
            </w:r>
            <w:r>
              <w:rPr>
                <w:sz w:val="22"/>
                <w:szCs w:val="22"/>
                <w:shd w:val="nil" w:color="auto" w:fill="auto"/>
                <w:vertAlign w:val="superscript"/>
                <w:rtl w:val="0"/>
                <w:lang w:val="en-US"/>
              </w:rPr>
              <w:t>1</w:t>
            </w:r>
            <w:r>
              <w:rPr>
                <w:sz w:val="22"/>
                <w:szCs w:val="22"/>
                <w:shd w:val="nil" w:color="auto" w:fill="auto"/>
                <w:rtl w:val="0"/>
                <w:lang w:val="en-US"/>
              </w:rPr>
              <w:t xml:space="preserve"> </w:t>
            </w:r>
          </w:p>
        </w:tc>
      </w:tr>
      <w:tr>
        <w:tblPrEx>
          <w:shd w:val="clear" w:color="auto" w:fill="cdd4e9"/>
        </w:tblPrEx>
        <w:trPr>
          <w:trHeight w:val="291" w:hRule="atLeast"/>
        </w:trPr>
        <w:tc>
          <w:tcPr>
            <w:tcW w:type="dxa" w:w="4621"/>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Officers </w:t>
            </w:r>
          </w:p>
        </w:tc>
        <w:tc>
          <w:tcPr>
            <w:tcW w:type="dxa" w:w="4623"/>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r>
        <w:tblPrEx>
          <w:shd w:val="clear" w:color="auto" w:fill="cdd4e9"/>
        </w:tblPrEx>
        <w:trPr>
          <w:trHeight w:val="300" w:hRule="atLeast"/>
        </w:trPr>
        <w:tc>
          <w:tcPr>
            <w:tcW w:type="dxa" w:w="4621"/>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tabs>
                <w:tab w:val="center" w:pos="953"/>
              </w:tabs>
              <w:spacing w:after="0" w:line="259" w:lineRule="auto"/>
              <w:ind w:left="0" w:firstLine="0"/>
            </w:pPr>
            <w:r>
              <w:rPr>
                <w:sz w:val="22"/>
                <w:szCs w:val="22"/>
                <w:shd w:val="nil" w:color="auto" w:fill="auto"/>
                <w:rtl w:val="0"/>
                <w:lang w:val="en-US"/>
              </w:rPr>
              <w:t xml:space="preserve"> </w:t>
              <w:tab/>
              <w:t xml:space="preserve">Chair  </w:t>
            </w:r>
          </w:p>
        </w:tc>
        <w:tc>
          <w:tcPr>
            <w:tcW w:type="dxa" w:w="462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21"/>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tabs>
                <w:tab w:val="center" w:pos="1143"/>
              </w:tabs>
              <w:spacing w:after="0" w:line="259" w:lineRule="auto"/>
              <w:ind w:left="0" w:firstLine="0"/>
            </w:pPr>
            <w:r>
              <w:rPr>
                <w:sz w:val="22"/>
                <w:szCs w:val="22"/>
                <w:shd w:val="nil" w:color="auto" w:fill="auto"/>
                <w:rtl w:val="0"/>
                <w:lang w:val="en-US"/>
              </w:rPr>
              <w:t xml:space="preserve"> </w:t>
              <w:tab/>
              <w:t xml:space="preserve">Secretary </w:t>
            </w:r>
          </w:p>
        </w:tc>
        <w:tc>
          <w:tcPr>
            <w:tcW w:type="dxa" w:w="462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4621"/>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tabs>
                <w:tab w:val="center" w:pos="1153"/>
              </w:tabs>
              <w:spacing w:after="0" w:line="259" w:lineRule="auto"/>
              <w:ind w:left="0" w:firstLine="0"/>
            </w:pPr>
            <w:r>
              <w:rPr>
                <w:sz w:val="22"/>
                <w:szCs w:val="22"/>
                <w:shd w:val="nil" w:color="auto" w:fill="auto"/>
                <w:rtl w:val="0"/>
                <w:lang w:val="en-US"/>
              </w:rPr>
              <w:t xml:space="preserve"> </w:t>
              <w:tab/>
              <w:t xml:space="preserve">Treasurer </w:t>
            </w:r>
          </w:p>
        </w:tc>
        <w:tc>
          <w:tcPr>
            <w:tcW w:type="dxa" w:w="462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10" w:hRule="atLeast"/>
        </w:trPr>
        <w:tc>
          <w:tcPr>
            <w:tcW w:type="dxa" w:w="4621"/>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tabs>
                <w:tab w:val="center" w:pos="2252"/>
              </w:tabs>
              <w:spacing w:after="0" w:line="259" w:lineRule="auto"/>
              <w:ind w:left="0" w:firstLine="0"/>
            </w:pPr>
            <w:r>
              <w:rPr>
                <w:sz w:val="22"/>
                <w:szCs w:val="22"/>
                <w:shd w:val="nil" w:color="auto" w:fill="auto"/>
                <w:rtl w:val="0"/>
                <w:lang w:val="en-US"/>
              </w:rPr>
              <w:t xml:space="preserve"> </w:t>
              <w:tab/>
              <w:t xml:space="preserve">Membership Development Officer </w:t>
            </w:r>
          </w:p>
        </w:tc>
        <w:tc>
          <w:tcPr>
            <w:tcW w:type="dxa" w:w="4623"/>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291" w:hRule="atLeast"/>
        </w:trPr>
        <w:tc>
          <w:tcPr>
            <w:tcW w:type="dxa" w:w="4621"/>
            <w:vMerge w:val="restart"/>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Ordinary Members</w:t>
            </w:r>
            <w:r>
              <w:rPr>
                <w:sz w:val="22"/>
                <w:szCs w:val="22"/>
                <w:shd w:val="nil" w:color="auto" w:fill="auto"/>
                <w:vertAlign w:val="superscript"/>
                <w:rtl w:val="0"/>
                <w:lang w:val="en-US"/>
              </w:rPr>
              <w:t>2</w:t>
            </w:r>
            <w:r>
              <w:rPr>
                <w:sz w:val="22"/>
                <w:szCs w:val="22"/>
                <w:shd w:val="nil" w:color="auto" w:fill="auto"/>
                <w:rtl w:val="0"/>
                <w:lang w:val="en-US"/>
              </w:rPr>
              <w:t xml:space="preserve"> </w:t>
            </w:r>
          </w:p>
        </w:tc>
        <w:tc>
          <w:tcPr>
            <w:tcW w:type="dxa" w:w="4623"/>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r>
        <w:tblPrEx>
          <w:shd w:val="clear" w:color="auto" w:fill="cdd4e9"/>
        </w:tblPrEx>
        <w:trPr>
          <w:trHeight w:val="281" w:hRule="atLeast"/>
        </w:trPr>
        <w:tc>
          <w:tcPr>
            <w:tcW w:type="dxa" w:w="4621"/>
            <w:vMerge w:val="continue"/>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Pr>
          <w:p/>
        </w:tc>
        <w:tc>
          <w:tcPr>
            <w:tcW w:type="dxa" w:w="462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r>
        <w:tblPrEx>
          <w:shd w:val="clear" w:color="auto" w:fill="cdd4e9"/>
        </w:tblPrEx>
        <w:trPr>
          <w:trHeight w:val="291" w:hRule="atLeast"/>
        </w:trPr>
        <w:tc>
          <w:tcPr>
            <w:tcW w:type="dxa" w:w="4621"/>
            <w:vMerge w:val="continue"/>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Pr>
          <w:p/>
        </w:tc>
        <w:tc>
          <w:tcPr>
            <w:tcW w:type="dxa" w:w="4623"/>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r>
        <w:tblPrEx>
          <w:shd w:val="clear" w:color="auto" w:fill="cdd4e9"/>
        </w:tblPrEx>
        <w:trPr>
          <w:trHeight w:val="301" w:hRule="atLeast"/>
        </w:trPr>
        <w:tc>
          <w:tcPr>
            <w:tcW w:type="dxa" w:w="4621"/>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County Council Representative</w:t>
            </w:r>
            <w:r>
              <w:rPr>
                <w:sz w:val="22"/>
                <w:szCs w:val="22"/>
                <w:shd w:val="nil" w:color="auto" w:fill="auto"/>
                <w:vertAlign w:val="superscript"/>
                <w:rtl w:val="0"/>
                <w:lang w:val="en-US"/>
              </w:rPr>
              <w:t>3</w:t>
            </w:r>
            <w:r>
              <w:rPr>
                <w:sz w:val="22"/>
                <w:szCs w:val="22"/>
                <w:shd w:val="nil" w:color="auto" w:fill="auto"/>
                <w:rtl w:val="0"/>
                <w:lang w:val="en-US"/>
              </w:rPr>
              <w:t xml:space="preserve"> </w:t>
            </w:r>
          </w:p>
        </w:tc>
        <w:tc>
          <w:tcPr>
            <w:tcW w:type="dxa" w:w="4623"/>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Jackie Porter </w:t>
            </w:r>
          </w:p>
        </w:tc>
      </w:tr>
      <w:tr>
        <w:tblPrEx>
          <w:shd w:val="clear" w:color="auto" w:fill="cdd4e9"/>
        </w:tblPrEx>
        <w:trPr>
          <w:trHeight w:val="291" w:hRule="atLeast"/>
        </w:trPr>
        <w:tc>
          <w:tcPr>
            <w:tcW w:type="dxa" w:w="4621"/>
            <w:vMerge w:val="restart"/>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Winchester City Council Representatives</w:t>
            </w:r>
            <w:r>
              <w:rPr>
                <w:sz w:val="22"/>
                <w:szCs w:val="22"/>
                <w:shd w:val="nil" w:color="auto" w:fill="auto"/>
                <w:vertAlign w:val="superscript"/>
                <w:rtl w:val="0"/>
                <w:lang w:val="en-US"/>
              </w:rPr>
              <w:t>4</w:t>
            </w:r>
            <w:r>
              <w:rPr>
                <w:sz w:val="22"/>
                <w:szCs w:val="22"/>
                <w:shd w:val="nil" w:color="auto" w:fill="auto"/>
                <w:rtl w:val="0"/>
                <w:lang w:val="en-US"/>
              </w:rPr>
              <w:t xml:space="preserve"> </w:t>
            </w:r>
          </w:p>
        </w:tc>
        <w:tc>
          <w:tcPr>
            <w:tcW w:type="dxa" w:w="4623"/>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Russell Gordon-Smith </w:t>
            </w:r>
          </w:p>
        </w:tc>
      </w:tr>
      <w:tr>
        <w:tblPrEx>
          <w:shd w:val="clear" w:color="auto" w:fill="cdd4e9"/>
        </w:tblPrEx>
        <w:trPr>
          <w:trHeight w:val="281" w:hRule="atLeast"/>
        </w:trPr>
        <w:tc>
          <w:tcPr>
            <w:tcW w:type="dxa" w:w="4621"/>
            <w:vMerge w:val="continue"/>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Pr>
          <w:p/>
        </w:tc>
        <w:tc>
          <w:tcPr>
            <w:tcW w:type="dxa" w:w="462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Margot Power </w:t>
            </w:r>
          </w:p>
        </w:tc>
      </w:tr>
      <w:tr>
        <w:tblPrEx>
          <w:shd w:val="clear" w:color="auto" w:fill="cdd4e9"/>
        </w:tblPrEx>
        <w:trPr>
          <w:trHeight w:val="291" w:hRule="atLeast"/>
        </w:trPr>
        <w:tc>
          <w:tcPr>
            <w:tcW w:type="dxa" w:w="4621"/>
            <w:vMerge w:val="continue"/>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Pr>
          <w:p/>
        </w:tc>
        <w:tc>
          <w:tcPr>
            <w:tcW w:type="dxa" w:w="4623"/>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Clare Pinniger</w:t>
            </w:r>
          </w:p>
        </w:tc>
      </w:tr>
      <w:tr>
        <w:tblPrEx>
          <w:shd w:val="clear" w:color="auto" w:fill="cdd4e9"/>
        </w:tblPrEx>
        <w:trPr>
          <w:trHeight w:val="291" w:hRule="atLeast"/>
        </w:trPr>
        <w:tc>
          <w:tcPr>
            <w:tcW w:type="dxa" w:w="4621"/>
            <w:vMerge w:val="restart"/>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Youth and Student Organisation Representatives</w:t>
            </w:r>
            <w:r>
              <w:rPr>
                <w:sz w:val="22"/>
                <w:szCs w:val="22"/>
                <w:shd w:val="nil" w:color="auto" w:fill="auto"/>
                <w:vertAlign w:val="superscript"/>
                <w:rtl w:val="0"/>
                <w:lang w:val="en-US"/>
              </w:rPr>
              <w:t>5</w:t>
            </w:r>
            <w:r>
              <w:rPr>
                <w:sz w:val="22"/>
                <w:szCs w:val="22"/>
                <w:shd w:val="nil" w:color="auto" w:fill="auto"/>
                <w:rtl w:val="0"/>
                <w:lang w:val="en-US"/>
              </w:rPr>
              <w:t xml:space="preserve"> </w:t>
            </w:r>
          </w:p>
        </w:tc>
        <w:tc>
          <w:tcPr>
            <w:tcW w:type="dxa" w:w="4623"/>
            <w:tcBorders>
              <w:top w:val="single" w:color="000000" w:sz="12"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r>
        <w:tblPrEx>
          <w:shd w:val="clear" w:color="auto" w:fill="cdd4e9"/>
        </w:tblPrEx>
        <w:trPr>
          <w:trHeight w:val="281" w:hRule="atLeast"/>
        </w:trPr>
        <w:tc>
          <w:tcPr>
            <w:tcW w:type="dxa" w:w="4621"/>
            <w:vMerge w:val="continue"/>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Pr>
          <w:p/>
        </w:tc>
        <w:tc>
          <w:tcPr>
            <w:tcW w:type="dxa" w:w="4623"/>
            <w:tcBorders>
              <w:top w:val="single" w:color="000000" w:sz="4" w:space="0" w:shadow="0" w:frame="0"/>
              <w:left w:val="single" w:color="000000" w:sz="12" w:space="0" w:shadow="0" w:frame="0"/>
              <w:bottom w:val="single" w:color="000000" w:sz="4"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r>
        <w:tblPrEx>
          <w:shd w:val="clear" w:color="auto" w:fill="cdd4e9"/>
        </w:tblPrEx>
        <w:trPr>
          <w:trHeight w:val="291" w:hRule="atLeast"/>
        </w:trPr>
        <w:tc>
          <w:tcPr>
            <w:tcW w:type="dxa" w:w="4621"/>
            <w:vMerge w:val="continue"/>
            <w:tcBorders>
              <w:top w:val="single" w:color="000000" w:sz="12" w:space="0" w:shadow="0" w:frame="0"/>
              <w:left w:val="single" w:color="000000" w:sz="12" w:space="0" w:shadow="0" w:frame="0"/>
              <w:bottom w:val="single" w:color="000000" w:sz="12" w:space="0" w:shadow="0" w:frame="0"/>
              <w:right w:val="single" w:color="000000" w:sz="12" w:space="0" w:shadow="0" w:frame="0"/>
            </w:tcBorders>
            <w:shd w:val="clear" w:color="auto" w:fill="auto"/>
          </w:tcPr>
          <w:p/>
        </w:tc>
        <w:tc>
          <w:tcPr>
            <w:tcW w:type="dxa" w:w="4623"/>
            <w:tcBorders>
              <w:top w:val="single" w:color="000000" w:sz="4" w:space="0" w:shadow="0" w:frame="0"/>
              <w:left w:val="single" w:color="000000" w:sz="12" w:space="0" w:shadow="0" w:frame="0"/>
              <w:bottom w:val="single" w:color="000000" w:sz="12" w:space="0" w:shadow="0" w:frame="0"/>
              <w:right w:val="single" w:color="000000" w:sz="12" w:space="0" w:shadow="0" w:frame="0"/>
            </w:tcBorders>
            <w:shd w:val="clear" w:color="auto" w:fill="auto"/>
            <w:tcMar>
              <w:top w:type="dxa" w:w="80"/>
              <w:left w:type="dxa" w:w="80"/>
              <w:bottom w:type="dxa" w:w="80"/>
              <w:right w:type="dxa" w:w="80"/>
            </w:tcMar>
            <w:vAlign w:val="top"/>
          </w:tcPr>
          <w:p>
            <w:pPr>
              <w:pStyle w:val="Body A"/>
              <w:spacing w:after="0" w:line="259" w:lineRule="auto"/>
              <w:ind w:left="0" w:firstLine="0"/>
            </w:pPr>
            <w:r>
              <w:rPr>
                <w:sz w:val="22"/>
                <w:szCs w:val="22"/>
                <w:shd w:val="nil" w:color="auto" w:fill="auto"/>
                <w:rtl w:val="0"/>
                <w:lang w:val="en-US"/>
              </w:rPr>
              <w:t xml:space="preserve"> </w:t>
            </w:r>
          </w:p>
        </w:tc>
      </w:tr>
    </w:tbl>
    <w:p>
      <w:pPr>
        <w:pStyle w:val="Body A"/>
        <w:widowControl w:val="0"/>
        <w:spacing w:after="7" w:line="240" w:lineRule="auto"/>
        <w:ind w:left="216" w:hanging="216"/>
        <w:rPr>
          <w:sz w:val="22"/>
          <w:szCs w:val="22"/>
          <w:lang w:val="en-US"/>
        </w:rPr>
      </w:pPr>
    </w:p>
    <w:p>
      <w:pPr>
        <w:pStyle w:val="Body A"/>
        <w:widowControl w:val="0"/>
        <w:numPr>
          <w:ilvl w:val="1"/>
          <w:numId w:val="3"/>
        </w:numPr>
        <w:spacing w:after="7" w:line="240" w:lineRule="auto"/>
        <w:rPr>
          <w:lang w:val="en-US"/>
        </w:rPr>
      </w:pPr>
    </w:p>
    <w:p>
      <w:pPr>
        <w:pStyle w:val="Body A"/>
        <w:spacing w:after="52" w:line="259" w:lineRule="auto"/>
        <w:ind w:left="720" w:firstLine="0"/>
      </w:pPr>
      <w:r>
        <w:rPr>
          <w:sz w:val="22"/>
          <w:szCs w:val="22"/>
          <w:rtl w:val="0"/>
          <w:lang w:val="de-DE"/>
        </w:rPr>
        <w:t xml:space="preserve"> </w:t>
      </w:r>
    </w:p>
    <w:p>
      <w:pPr>
        <w:pStyle w:val="Body A"/>
        <w:numPr>
          <w:ilvl w:val="1"/>
          <w:numId w:val="4"/>
        </w:numPr>
        <w:bidi w:val="0"/>
        <w:spacing w:after="51" w:line="259" w:lineRule="auto"/>
        <w:ind w:right="0"/>
        <w:jc w:val="left"/>
        <w:rPr>
          <w:sz w:val="22"/>
          <w:szCs w:val="22"/>
          <w:rtl w:val="0"/>
          <w:lang w:val="en-US"/>
        </w:rPr>
      </w:pPr>
      <w:r>
        <w:rPr>
          <w:sz w:val="22"/>
          <w:szCs w:val="22"/>
          <w:rtl w:val="0"/>
          <w:lang w:val="en-US"/>
        </w:rPr>
        <w:t xml:space="preserve">Apologies for absence </w:t>
      </w:r>
    </w:p>
    <w:p>
      <w:pPr>
        <w:pStyle w:val="Body A"/>
        <w:numPr>
          <w:ilvl w:val="1"/>
          <w:numId w:val="2"/>
        </w:numPr>
        <w:bidi w:val="0"/>
        <w:spacing w:after="51" w:line="259" w:lineRule="auto"/>
        <w:ind w:right="0"/>
        <w:jc w:val="left"/>
        <w:rPr>
          <w:sz w:val="22"/>
          <w:szCs w:val="22"/>
          <w:rtl w:val="0"/>
          <w:lang w:val="en-US"/>
        </w:rPr>
      </w:pPr>
      <w:r>
        <w:rPr>
          <w:sz w:val="22"/>
          <w:szCs w:val="22"/>
          <w:rtl w:val="0"/>
          <w:lang w:val="en-US"/>
        </w:rPr>
        <w:t xml:space="preserve">Minutes of the AGM on 29th November 2023 (in link) </w:t>
      </w:r>
    </w:p>
    <w:p>
      <w:pPr>
        <w:pStyle w:val="Body A"/>
        <w:numPr>
          <w:ilvl w:val="1"/>
          <w:numId w:val="2"/>
        </w:numPr>
        <w:bidi w:val="0"/>
        <w:spacing w:after="51" w:line="259" w:lineRule="auto"/>
        <w:ind w:right="0"/>
        <w:jc w:val="left"/>
        <w:rPr>
          <w:sz w:val="22"/>
          <w:szCs w:val="22"/>
          <w:rtl w:val="0"/>
          <w:lang w:val="en-US"/>
        </w:rPr>
      </w:pPr>
      <w:r>
        <w:rPr>
          <w:sz w:val="22"/>
          <w:szCs w:val="22"/>
          <w:rtl w:val="0"/>
          <w:lang w:val="en-US"/>
        </w:rPr>
        <w:t xml:space="preserve">Report from the Chairman </w:t>
      </w:r>
    </w:p>
    <w:p>
      <w:pPr>
        <w:pStyle w:val="Body A"/>
        <w:numPr>
          <w:ilvl w:val="1"/>
          <w:numId w:val="2"/>
        </w:numPr>
        <w:bidi w:val="0"/>
        <w:spacing w:after="51" w:line="259" w:lineRule="auto"/>
        <w:ind w:right="0"/>
        <w:jc w:val="left"/>
        <w:rPr>
          <w:sz w:val="22"/>
          <w:szCs w:val="22"/>
          <w:rtl w:val="0"/>
          <w:lang w:val="en-US"/>
        </w:rPr>
      </w:pPr>
      <w:r>
        <w:rPr>
          <w:sz w:val="22"/>
          <w:szCs w:val="22"/>
          <w:rtl w:val="0"/>
          <w:lang w:val="en-US"/>
        </w:rPr>
        <w:t xml:space="preserve">Report from the Treasurer - 2023 accounts (in link) </w:t>
      </w:r>
    </w:p>
    <w:p>
      <w:pPr>
        <w:pStyle w:val="Body A"/>
        <w:numPr>
          <w:ilvl w:val="1"/>
          <w:numId w:val="2"/>
        </w:numPr>
        <w:bidi w:val="0"/>
        <w:spacing w:after="289" w:line="259" w:lineRule="auto"/>
        <w:ind w:right="0"/>
        <w:jc w:val="left"/>
        <w:rPr>
          <w:sz w:val="22"/>
          <w:szCs w:val="22"/>
          <w:rtl w:val="0"/>
          <w:lang w:val="en-US"/>
        </w:rPr>
      </w:pPr>
      <w:r>
        <w:rPr>
          <w:sz w:val="22"/>
          <w:szCs w:val="22"/>
          <w:rtl w:val="0"/>
          <w:lang w:val="en-US"/>
        </w:rPr>
        <w:t xml:space="preserve">Any other business  </w:t>
      </w:r>
    </w:p>
    <w:p>
      <w:pPr>
        <w:pStyle w:val="Body A"/>
        <w:numPr>
          <w:ilvl w:val="0"/>
          <w:numId w:val="5"/>
        </w:numPr>
        <w:bidi w:val="0"/>
        <w:spacing w:after="90" w:line="259" w:lineRule="auto"/>
        <w:ind w:right="0"/>
        <w:jc w:val="left"/>
        <w:rPr>
          <w:sz w:val="22"/>
          <w:szCs w:val="22"/>
          <w:rtl w:val="0"/>
          <w:lang w:val="en-US"/>
        </w:rPr>
      </w:pPr>
      <w:r>
        <w:rPr>
          <w:outline w:val="0"/>
          <w:color w:val="365f91"/>
          <w:sz w:val="22"/>
          <w:szCs w:val="22"/>
          <w:u w:color="365f91"/>
          <w:rtl w:val="0"/>
          <w:lang w:val="en-US"/>
          <w14:textFill>
            <w14:solidFill>
              <w14:srgbClr w14:val="365F91"/>
            </w14:solidFill>
          </w14:textFill>
        </w:rPr>
        <w:t xml:space="preserve">Q&amp;A with Candidates and Councillors  </w:t>
      </w:r>
    </w:p>
    <w:p>
      <w:pPr>
        <w:pStyle w:val="Body A"/>
        <w:numPr>
          <w:ilvl w:val="0"/>
          <w:numId w:val="2"/>
        </w:numPr>
        <w:bidi w:val="0"/>
        <w:spacing w:after="61" w:line="259" w:lineRule="auto"/>
        <w:ind w:right="0"/>
        <w:jc w:val="left"/>
        <w:rPr>
          <w:sz w:val="22"/>
          <w:szCs w:val="22"/>
          <w:rtl w:val="0"/>
          <w:lang w:val="en-US"/>
        </w:rPr>
      </w:pPr>
      <w:r>
        <w:rPr>
          <w:outline w:val="0"/>
          <w:color w:val="365f91"/>
          <w:sz w:val="22"/>
          <w:szCs w:val="22"/>
          <w:u w:color="365f91"/>
          <w:rtl w:val="0"/>
          <w:lang w:val="en-US"/>
          <w14:textFill>
            <w14:solidFill>
              <w14:srgbClr w14:val="365F91"/>
            </w14:solidFill>
          </w14:textFill>
        </w:rPr>
        <w:t xml:space="preserve">Final Remarks </w:t>
      </w:r>
    </w:p>
    <w:p>
      <w:pPr>
        <w:pStyle w:val="Body A"/>
        <w:spacing w:after="0" w:line="259" w:lineRule="auto"/>
        <w:ind w:left="0" w:firstLine="0"/>
      </w:pPr>
      <w:r>
        <w:rPr>
          <w:strike w:val="1"/>
          <w:dstrike w:val="0"/>
          <w:sz w:val="22"/>
          <w:szCs w:val="22"/>
          <w:rtl w:val="0"/>
          <w:lang w:val="de-DE"/>
        </w:rPr>
        <w:t xml:space="preserve">                                                         </w:t>
      </w:r>
      <w:r>
        <w:rPr>
          <w:sz w:val="22"/>
          <w:szCs w:val="22"/>
          <w:rtl w:val="0"/>
          <w:lang w:val="de-DE"/>
        </w:rPr>
        <w:t xml:space="preserve"> </w:t>
      </w:r>
    </w:p>
    <w:p>
      <w:pPr>
        <w:pStyle w:val="Body A"/>
        <w:numPr>
          <w:ilvl w:val="0"/>
          <w:numId w:val="7"/>
        </w:numPr>
        <w:bidi w:val="0"/>
        <w:ind w:right="0"/>
        <w:jc w:val="left"/>
        <w:rPr>
          <w:sz w:val="16"/>
          <w:szCs w:val="16"/>
          <w:rtl w:val="0"/>
          <w:lang w:val="en-US"/>
        </w:rPr>
      </w:pPr>
      <w:r>
        <w:rPr>
          <w:sz w:val="16"/>
          <w:szCs w:val="16"/>
          <w:rtl w:val="0"/>
          <w:lang w:val="en-US"/>
        </w:rPr>
        <w:t xml:space="preserve">Forms showing nominators and seconders may be seen on request.  Names of the nominees will be available at the AGM. </w:t>
      </w:r>
    </w:p>
    <w:p>
      <w:pPr>
        <w:pStyle w:val="Body A"/>
        <w:numPr>
          <w:ilvl w:val="0"/>
          <w:numId w:val="7"/>
        </w:numPr>
        <w:bidi w:val="0"/>
        <w:ind w:right="0"/>
        <w:jc w:val="left"/>
        <w:rPr>
          <w:sz w:val="16"/>
          <w:szCs w:val="16"/>
          <w:rtl w:val="0"/>
          <w:lang w:val="en-US"/>
        </w:rPr>
      </w:pPr>
      <w:r>
        <w:rPr>
          <w:sz w:val="16"/>
          <w:szCs w:val="16"/>
          <w:rtl w:val="0"/>
          <w:lang w:val="en-US"/>
        </w:rPr>
        <w:t xml:space="preserve">The Constitution (para 5.2(b)) requires that there be three ordinary members on the Committee/Executive.   </w:t>
      </w:r>
    </w:p>
    <w:p>
      <w:pPr>
        <w:pStyle w:val="Body A"/>
        <w:numPr>
          <w:ilvl w:val="0"/>
          <w:numId w:val="7"/>
        </w:numPr>
        <w:bidi w:val="0"/>
        <w:ind w:right="0"/>
        <w:jc w:val="left"/>
        <w:rPr>
          <w:sz w:val="16"/>
          <w:szCs w:val="16"/>
          <w:rtl w:val="0"/>
          <w:lang w:val="en-US"/>
        </w:rPr>
      </w:pPr>
      <w:r>
        <w:rPr>
          <w:sz w:val="16"/>
          <w:szCs w:val="16"/>
          <w:rtl w:val="0"/>
          <w:lang w:val="en-US"/>
        </w:rPr>
        <w:t xml:space="preserve">The Constitution (para 5.2(c)) allows there to be up to one representatives of the County Council on the </w:t>
      </w:r>
    </w:p>
    <w:p>
      <w:pPr>
        <w:pStyle w:val="Body A"/>
        <w:ind w:left="0" w:firstLine="0"/>
        <w:rPr>
          <w:sz w:val="16"/>
          <w:szCs w:val="16"/>
        </w:rPr>
      </w:pPr>
      <w:r>
        <w:rPr>
          <w:sz w:val="16"/>
          <w:szCs w:val="16"/>
          <w:rtl w:val="0"/>
          <w:lang w:val="en-US"/>
        </w:rPr>
        <w:t>Committee/Executive.  This representative has to be elected annually by and from the Branch</w:t>
      </w:r>
      <w:r>
        <w:rPr>
          <w:rFonts w:ascii="Arial Unicode MS" w:hAnsi="Arial Unicode MS" w:hint="default"/>
          <w:sz w:val="16"/>
          <w:szCs w:val="16"/>
          <w:rtl w:val="0"/>
          <w:lang w:val="de-DE"/>
        </w:rPr>
        <w:t>’</w:t>
      </w:r>
      <w:r>
        <w:rPr>
          <w:sz w:val="16"/>
          <w:szCs w:val="16"/>
          <w:rtl w:val="0"/>
          <w:lang w:val="en-US"/>
        </w:rPr>
        <w:t xml:space="preserve">s members on Hampshire County Council representing wards/divisions falling wholly or partially within the Branch area.  They do not need to be proposed, seconded or elected by the Branch Membership.  The AIV ward boundary lies almost completely within the Itchen Valley Division but there is a small area in the Bishops Waltham Division. </w:t>
      </w:r>
    </w:p>
    <w:p>
      <w:pPr>
        <w:pStyle w:val="Body A"/>
        <w:numPr>
          <w:ilvl w:val="0"/>
          <w:numId w:val="7"/>
        </w:numPr>
        <w:bidi w:val="0"/>
        <w:ind w:right="0"/>
        <w:jc w:val="left"/>
        <w:rPr>
          <w:sz w:val="16"/>
          <w:szCs w:val="16"/>
          <w:rtl w:val="0"/>
          <w:lang w:val="en-US"/>
        </w:rPr>
      </w:pPr>
      <w:r>
        <w:rPr>
          <w:sz w:val="16"/>
          <w:szCs w:val="16"/>
          <w:rtl w:val="0"/>
          <w:lang w:val="en-US"/>
        </w:rPr>
        <w:t xml:space="preserve">The Constitution (para 5.2(d)) allows there to be up to three representatives of Winchester City Council. </w:t>
      </w:r>
    </w:p>
    <w:p>
      <w:pPr>
        <w:pStyle w:val="Body A"/>
        <w:ind w:left="0" w:firstLine="0"/>
        <w:rPr>
          <w:sz w:val="16"/>
          <w:szCs w:val="16"/>
        </w:rPr>
      </w:pPr>
      <w:r>
        <w:rPr>
          <w:sz w:val="16"/>
          <w:szCs w:val="16"/>
          <w:rtl w:val="0"/>
          <w:lang w:val="en-US"/>
        </w:rPr>
        <w:t>These have to be elected annually by and from the Branch</w:t>
      </w:r>
      <w:r>
        <w:rPr>
          <w:rFonts w:ascii="Arial Unicode MS" w:hAnsi="Arial Unicode MS" w:hint="default"/>
          <w:sz w:val="16"/>
          <w:szCs w:val="16"/>
          <w:rtl w:val="0"/>
          <w:lang w:val="de-DE"/>
        </w:rPr>
        <w:t>’</w:t>
      </w:r>
      <w:r>
        <w:rPr>
          <w:sz w:val="16"/>
          <w:szCs w:val="16"/>
          <w:rtl w:val="0"/>
          <w:lang w:val="en-US"/>
        </w:rPr>
        <w:t>s members on Winchester City Council representing wards falling wholly or partially within the Branch area. They do not need to be proposed, seconded or elected by the Branch Membership.  The Branch</w:t>
      </w:r>
      <w:r>
        <w:rPr>
          <w:rFonts w:ascii="Arial Unicode MS" w:hAnsi="Arial Unicode MS" w:hint="default"/>
          <w:sz w:val="16"/>
          <w:szCs w:val="16"/>
          <w:rtl w:val="0"/>
          <w:lang w:val="de-DE"/>
        </w:rPr>
        <w:t>’</w:t>
      </w:r>
      <w:r>
        <w:rPr>
          <w:sz w:val="16"/>
          <w:szCs w:val="16"/>
          <w:rtl w:val="0"/>
          <w:lang w:val="en-US"/>
        </w:rPr>
        <w:t xml:space="preserve">s area is coincident with the Alresford and Itchen Valley Ward. </w:t>
      </w:r>
    </w:p>
    <w:p>
      <w:pPr>
        <w:pStyle w:val="Body A"/>
        <w:ind w:left="0" w:firstLine="0"/>
        <w:rPr>
          <w:sz w:val="16"/>
          <w:szCs w:val="16"/>
        </w:rPr>
      </w:pPr>
      <w:r>
        <w:rPr>
          <w:sz w:val="16"/>
          <w:szCs w:val="16"/>
          <w:vertAlign w:val="superscript"/>
          <w:rtl w:val="0"/>
          <w:lang w:val="de-DE"/>
        </w:rPr>
        <w:t>5</w:t>
      </w:r>
      <w:r>
        <w:rPr>
          <w:sz w:val="16"/>
          <w:szCs w:val="16"/>
          <w:rtl w:val="0"/>
          <w:lang w:val="en-US"/>
        </w:rPr>
        <w:t xml:space="preserve"> The Constitution (para 5.2(e)) allows there to be up to three representatives elected annually by and from members of the Party</w:t>
      </w:r>
      <w:r>
        <w:rPr>
          <w:rFonts w:ascii="Arial Unicode MS" w:hAnsi="Arial Unicode MS" w:hint="default"/>
          <w:sz w:val="16"/>
          <w:szCs w:val="16"/>
          <w:rtl w:val="0"/>
          <w:lang w:val="de-DE"/>
        </w:rPr>
        <w:t>’</w:t>
      </w:r>
      <w:r>
        <w:rPr>
          <w:sz w:val="16"/>
          <w:szCs w:val="16"/>
          <w:rtl w:val="0"/>
          <w:lang w:val="en-US"/>
        </w:rPr>
        <w:t xml:space="preserve">s Youth and Student Organisation who are also members of the Branch. </w:t>
      </w:r>
    </w:p>
    <w:p>
      <w:pPr>
        <w:pStyle w:val="Body A"/>
        <w:spacing w:after="0" w:line="259" w:lineRule="auto"/>
        <w:ind w:left="51" w:firstLine="0"/>
        <w:jc w:val="center"/>
      </w:pPr>
      <w:r>
        <w:rPr>
          <w:sz w:val="22"/>
          <w:szCs w:val="22"/>
          <w:rtl w:val="0"/>
          <w:lang w:val="de-DE"/>
        </w:rPr>
        <w:t xml:space="preserve"> </w:t>
      </w:r>
    </w:p>
    <w:p>
      <w:pPr>
        <w:pStyle w:val="Body A"/>
        <w:spacing w:after="0" w:line="259" w:lineRule="auto"/>
        <w:ind w:left="5" w:firstLine="0"/>
        <w:jc w:val="center"/>
      </w:pPr>
      <w:r>
        <w:rPr>
          <w:sz w:val="22"/>
          <w:szCs w:val="22"/>
          <w:rtl w:val="0"/>
          <w:lang w:val="da-DK"/>
        </w:rPr>
        <w:t xml:space="preserve">Page </w:t>
      </w:r>
      <w:r>
        <w:rPr>
          <w:b w:val="1"/>
          <w:bCs w:val="1"/>
          <w:sz w:val="22"/>
          <w:szCs w:val="22"/>
          <w:rtl w:val="0"/>
          <w:lang w:val="de-DE"/>
        </w:rPr>
        <w:t>1</w:t>
      </w:r>
      <w:r>
        <w:rPr>
          <w:sz w:val="22"/>
          <w:szCs w:val="22"/>
          <w:rtl w:val="0"/>
          <w:lang w:val="en-US"/>
        </w:rPr>
        <w:t xml:space="preserve"> of </w:t>
      </w:r>
      <w:r>
        <w:rPr>
          <w:b w:val="1"/>
          <w:bCs w:val="1"/>
          <w:sz w:val="22"/>
          <w:szCs w:val="22"/>
          <w:rtl w:val="0"/>
          <w:lang w:val="de-DE"/>
        </w:rPr>
        <w:t>1</w:t>
      </w:r>
      <w:r>
        <w:rPr>
          <w:sz w:val="22"/>
          <w:szCs w:val="22"/>
          <w:rtl w:val="0"/>
          <w:lang w:val="de-DE"/>
        </w:rPr>
        <w:t xml:space="preserve"> </w:t>
      </w:r>
    </w:p>
    <w:sectPr>
      <w:headerReference w:type="default" r:id="rId4"/>
      <w:footerReference w:type="default" r:id="rId5"/>
      <w:pgSz w:w="11900" w:h="16840" w:orient="portrait"/>
      <w:pgMar w:top="720" w:right="720" w:bottom="720" w:left="72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58" w:hanging="358"/>
      </w:pPr>
      <w:rPr>
        <w:rFonts w:ascii="Cambria" w:cs="Cambria" w:hAnsi="Cambria" w:eastAsia="Cambria"/>
        <w:b w:val="0"/>
        <w:bCs w:val="0"/>
        <w:i w:val="0"/>
        <w:iCs w:val="0"/>
        <w:caps w:val="0"/>
        <w:smallCaps w:val="0"/>
        <w:strike w:val="0"/>
        <w:dstrike w:val="0"/>
        <w:outline w:val="0"/>
        <w:emboss w:val="0"/>
        <w:imprint w:val="0"/>
        <w:color w:val="365f91"/>
        <w:spacing w:val="0"/>
        <w:w w:val="100"/>
        <w:kern w:val="0"/>
        <w:position w:val="0"/>
        <w:sz w:val="26"/>
        <w:szCs w:val="26"/>
        <w:highlight w:val="none"/>
        <w:vertAlign w:val="baseline"/>
      </w:rPr>
    </w:lvl>
    <w:lvl w:ilvl="1">
      <w:start w:val="1"/>
      <w:numFmt w:val="lowerLetter"/>
      <w:suff w:val="tab"/>
      <w:lvlText w:val="%2."/>
      <w:lvlJc w:val="left"/>
      <w:pPr>
        <w:ind w:left="712" w:hanging="36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339" w:hanging="996"/>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994" w:hanging="165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2648" w:hanging="2305"/>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303" w:hanging="296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3958" w:hanging="3615"/>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4612" w:hanging="426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5267" w:hanging="492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nothing"/>
      <w:lvlText w:val="%1."/>
      <w:lvlJc w:val="left"/>
      <w:pPr>
        <w:ind w:left="110" w:hanging="11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lowerLetter"/>
      <w:suff w:val="tab"/>
      <w:lvlText w:val="%2."/>
      <w:lvlJc w:val="left"/>
      <w:pPr>
        <w:tabs>
          <w:tab w:val="num" w:pos="1080"/>
        </w:tabs>
        <w:ind w:left="1109" w:hanging="110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2">
      <w:start w:val="1"/>
      <w:numFmt w:val="lowerRoman"/>
      <w:suff w:val="tab"/>
      <w:lvlText w:val="%3."/>
      <w:lvlJc w:val="left"/>
      <w:pPr>
        <w:tabs>
          <w:tab w:val="num" w:pos="1800"/>
        </w:tabs>
        <w:ind w:left="1829" w:hanging="182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decimal"/>
      <w:suff w:val="tab"/>
      <w:lvlText w:val="%4."/>
      <w:lvlJc w:val="left"/>
      <w:pPr>
        <w:tabs>
          <w:tab w:val="num" w:pos="2520"/>
        </w:tabs>
        <w:ind w:left="2549" w:hanging="254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lowerLetter"/>
      <w:suff w:val="tab"/>
      <w:lvlText w:val="%5."/>
      <w:lvlJc w:val="left"/>
      <w:pPr>
        <w:tabs>
          <w:tab w:val="num" w:pos="3240"/>
        </w:tabs>
        <w:ind w:left="3269" w:hanging="326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Roman"/>
      <w:suff w:val="tab"/>
      <w:lvlText w:val="%6."/>
      <w:lvlJc w:val="left"/>
      <w:pPr>
        <w:tabs>
          <w:tab w:val="num" w:pos="3960"/>
        </w:tabs>
        <w:ind w:left="3989" w:hanging="398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6">
      <w:start w:val="1"/>
      <w:numFmt w:val="decimal"/>
      <w:suff w:val="tab"/>
      <w:lvlText w:val="%7."/>
      <w:lvlJc w:val="left"/>
      <w:pPr>
        <w:tabs>
          <w:tab w:val="num" w:pos="4680"/>
        </w:tabs>
        <w:ind w:left="4709" w:hanging="470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7">
      <w:start w:val="1"/>
      <w:numFmt w:val="lowerLetter"/>
      <w:suff w:val="tab"/>
      <w:lvlText w:val="%8."/>
      <w:lvlJc w:val="left"/>
      <w:pPr>
        <w:tabs>
          <w:tab w:val="num" w:pos="5400"/>
        </w:tabs>
        <w:ind w:left="5429" w:hanging="542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8">
      <w:start w:val="1"/>
      <w:numFmt w:val="lowerRoman"/>
      <w:suff w:val="tab"/>
      <w:lvlText w:val="%9."/>
      <w:lvlJc w:val="left"/>
      <w:pPr>
        <w:tabs>
          <w:tab w:val="num" w:pos="6120"/>
        </w:tabs>
        <w:ind w:left="6149" w:hanging="614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58" w:hanging="358"/>
        </w:pPr>
        <w:rPr>
          <w:rFonts w:ascii="Cambria" w:cs="Cambria" w:hAnsi="Cambria" w:eastAsia="Cambria"/>
          <w:b w:val="0"/>
          <w:bCs w:val="0"/>
          <w:i w:val="0"/>
          <w:iCs w:val="0"/>
          <w:caps w:val="0"/>
          <w:smallCaps w:val="0"/>
          <w:strike w:val="0"/>
          <w:dstrike w:val="0"/>
          <w:outline w:val="0"/>
          <w:emboss w:val="0"/>
          <w:imprint w:val="0"/>
          <w:color w:val="365f91"/>
          <w:spacing w:val="0"/>
          <w:w w:val="100"/>
          <w:kern w:val="0"/>
          <w:position w:val="0"/>
          <w:sz w:val="26"/>
          <w:szCs w:val="26"/>
          <w:highlight w:val="none"/>
          <w:vertAlign w:val="baseline"/>
        </w:rPr>
      </w:lvl>
    </w:lvlOverride>
    <w:lvlOverride w:ilvl="1">
      <w:startOverride w:val="2"/>
      <w:lvl w:ilvl="1">
        <w:start w:val="2"/>
        <w:numFmt w:val="lowerLetter"/>
        <w:suff w:val="tab"/>
        <w:lvlText w:val="%2."/>
        <w:lvlJc w:val="left"/>
        <w:pPr>
          <w:tabs>
            <w:tab w:val="num" w:pos="678"/>
          </w:tabs>
          <w:ind w:left="786" w:hanging="44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tabs>
            <w:tab w:val="num" w:pos="1248"/>
          </w:tabs>
          <w:ind w:left="1356" w:hanging="101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tabs>
            <w:tab w:val="num" w:pos="1844"/>
          </w:tabs>
          <w:ind w:left="1952" w:hanging="160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tabs>
            <w:tab w:val="num" w:pos="2438"/>
          </w:tabs>
          <w:ind w:left="2546" w:hanging="220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tabs>
            <w:tab w:val="num" w:pos="3034"/>
          </w:tabs>
          <w:ind w:left="3142" w:hanging="279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tabs>
            <w:tab w:val="num" w:pos="3629"/>
          </w:tabs>
          <w:ind w:left="3737" w:hanging="339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tabs>
            <w:tab w:val="num" w:pos="4224"/>
          </w:tabs>
          <w:ind w:left="4332" w:hanging="398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tabs>
            <w:tab w:val="num" w:pos="4819"/>
          </w:tabs>
          <w:ind w:left="4927" w:hanging="458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1">
      <w:startOverride w:val="2"/>
    </w:lvlOverride>
  </w:num>
  <w:num w:numId="5">
    <w:abstractNumId w:val="0"/>
    <w:lvlOverride w:ilvl="0">
      <w:startOverride w:val="3"/>
    </w:lvlOverride>
  </w:num>
  <w:num w:numId="6">
    <w:abstractNumId w:val="3"/>
  </w:num>
  <w:num w:numId="7">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5" w:line="250" w:lineRule="auto"/>
      <w:ind w:left="10" w:right="0" w:hanging="1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